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13.04.2010 N 460</w:t>
              <w:br/>
              <w:t xml:space="preserve">(ред. от 13.03.2012)</w:t>
              <w:br/>
              <w:t xml:space="preserve">"О Национальной стратегии противодействия коррупции и Национальном плане противодействия коррупции на 2010 - 2011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13 апреля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460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НАЦИОНАЛЬНОЙ СТРАТЕГИИ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И НАЦИОНАЛЬНОМ ПЛАНЕ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НА 2010 - 2011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РФ от 13.03.2012 N 297)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w:history="0" r:id="rId8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пунктом 1 части 1 статьи 5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Национальную </w:t>
      </w:r>
      <w:hyperlink w:history="0" w:anchor="P47" w:tooltip="НАЦИОНАЛЬНАЯ СТРАТЕГИЯ ПРОТИВОДЕЙСТВИЯ КОРРУПЦИИ">
        <w:r>
          <w:rPr>
            <w:sz w:val="20"/>
            <w:color w:val="0000ff"/>
          </w:rPr>
          <w:t xml:space="preserve">стратегию</w:t>
        </w:r>
      </w:hyperlink>
      <w:r>
        <w:rPr>
          <w:sz w:val="20"/>
        </w:rPr>
        <w:t xml:space="preserve">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history="0" w:anchor="P130" w:tooltip="НАЦИОНАЛЬНЫЙ 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федеральных органов исполнительной власти, иных государственных органов: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действенные меры по предотвращению и урегулированию конфликта интересов на государственной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руководствуясь Национальной </w:t>
      </w:r>
      <w:hyperlink w:history="0" w:anchor="P47" w:tooltip="НАЦИОНАЛЬНАЯ СТРАТЕГИЯ ПРОТИВОДЕЙСТВИЯ КОРРУПЦИИ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противодействия коррупции и Национальным </w:t>
      </w:r>
      <w:hyperlink w:history="0" w:anchor="P130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организовать контроль за выполнением мероприятий, предусмотренных планами;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Счетной палате Российской Федерации при представлении в соответствии со </w:t>
      </w:r>
      <w:hyperlink w:history="0" r:id="rId10" w:tooltip="Федеральный закон от 11.01.1995 N 4-ФЗ (ред. от 03.12.2012) &quot;О Счетной палате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history="0" w:anchor="P18" w:tooltip="4. Руководителям федеральных органов исполнительной власти, иных государственных органов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13 апреля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460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апреля 2010 г. N 460</w:t>
      </w:r>
    </w:p>
    <w:p>
      <w:pPr>
        <w:pStyle w:val="0"/>
        <w:jc w:val="center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НАЦИОНАЛЬНАЯ СТРАТЕГИЯ ПРОТИВОДЕЙСТВИЯ КОРРУПЦИИ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Во исполнение Национального </w:t>
      </w:r>
      <w:hyperlink w:history="0" r:id="rId11" w:tooltip="&quot;Национальный план противодействия коррупции на 2010 - 2011 годы &quot; (утв. Президентом РФ от 31.07.2008 N Пр-1568) (ред. от 14.01.2011) ------------ Утратил силу или отменен {КонсультантПлюс}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Анализ работы государственных и общественных институтов по исполнению Федерального </w:t>
      </w:r>
      <w:hyperlink w:history="0" r:id="rId12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 декабря 2008 г. N 273-ФЗ "О противодействии коррупции" и Национального </w:t>
      </w:r>
      <w:hyperlink w:history="0" r:id="rId13" w:tooltip="&quot;Национальный план противодействия коррупции на 2010 - 2011 годы &quot; (утв. Президентом РФ от 31.07.2008 N Пр-1568) (ред. от 14.01.2011) ------------ Утратил силу или отменен {КонсультантПлюс}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Национальная стратегия противодействия коррупции разработана: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исходя из анализа ситуации, связанной с различными проявлениями коррупции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основании общей оценки эффективности существующей системы мер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учетом мер по предупреждению коррупции и по борьбе с ней, предусмотренных </w:t>
      </w:r>
      <w:hyperlink w:history="0" r:id="rId14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Конвенцией</w:t>
        </w:r>
      </w:hyperlink>
      <w:r>
        <w:rPr>
          <w:sz w:val="20"/>
        </w:rPr>
        <w:t xml:space="preserve"> Организации Объединенных Наций против коррупции, </w:t>
      </w:r>
      <w:hyperlink w:history="0" r:id="rId15" w:tooltip="&quot;Конвенция об уголовной ответственности за коррупцию&quot; (заключена в г. Страсбурге 27.01.1999) {КонсультантПлюс}">
        <w:r>
          <w:rPr>
            <w:sz w:val="20"/>
            <w:color w:val="0000ff"/>
          </w:rPr>
          <w:t xml:space="preserve">Конвенцией</w:t>
        </w:r>
      </w:hyperlink>
      <w:r>
        <w:rPr>
          <w:sz w:val="20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w:history="0" r:id="rId16" w:tooltip="&quot;Всеобщая декларация прав человека&quot; (принята Генеральной Ассамблеей ООН 10.12.1948) {КонсультантПлюс}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прав человека и в Международном пакте об экономических, социальных и культурных правах.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Цель и задачи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достижения цели Национальной стратегии противодействия коррупции последовательно решаются следующие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формирование соответствующих потребностям времени законодательных и организационных основ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Основные принципы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Основными принципами Национальной стратегии противодействия коррупции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признание коррупции одной из системных угроз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стабильность основных элементов системы мер по противодействию коррупции, закрепленных в Федеральном </w:t>
      </w:r>
      <w:hyperlink w:history="0" r:id="rId17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25 декабря 2008 г. N 273-ФЗ "О противодействии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Основные направления реализации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Национальная стратегия противодействия коррупции реализуется по следующим основным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участия институтов гражданского общества в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совершенствование системы учета государственного имущества и оценки эффективности его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устранение коррупциогенных факторов, препятствующих созданию благоприятных условий для привлечения инвестиций;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расширение системы правового просвещения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модернизация гражданского законодательства;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дальнейшее развитие правовой основы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совершенствование правоприменительной практики правоохранительных органов и судов по делам, связанным с коррупцией;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повышение эффективности исполнения судебных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повышение денежного содержания и пенсионного обеспечения государственных и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совершенствование системы финансового учета и отчетности в соответствии с требованиями международных стандартов;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Механизм реализации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формировании и исполнении бюджетов всех уровней;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решения кадровых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путем оперативного приведения: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</w:t>
      </w:r>
      <w:r>
        <w:rPr>
          <w:sz w:val="20"/>
        </w:rPr>
        <w:t xml:space="preserve">законов</w:t>
      </w:r>
      <w:r>
        <w:rPr>
          <w:sz w:val="20"/>
        </w:rPr>
        <w:t xml:space="preserve">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актов органов государственной власти субъектов Российской Федерации - в соответствие с требованиями федеральных </w:t>
      </w:r>
      <w:r>
        <w:rPr>
          <w:sz w:val="20"/>
        </w:rPr>
        <w:t xml:space="preserve">законов</w:t>
      </w:r>
      <w:r>
        <w:rPr>
          <w:sz w:val="20"/>
        </w:rPr>
        <w:t xml:space="preserve"> и нормативных правовых актов федеральных государственных органов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муниципальных правовых актов - в соответствие с требованиями федеральных </w:t>
      </w:r>
      <w:r>
        <w:rPr>
          <w:sz w:val="20"/>
        </w:rPr>
        <w:t xml:space="preserve">законов</w:t>
      </w:r>
      <w:r>
        <w:rPr>
          <w:sz w:val="20"/>
        </w:rPr>
        <w:t xml:space="preserve">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w:history="0" r:id="rId18" w:tooltip="Указ Президента РФ от 29.06.2018 N 378 &quot;О Национальном плане противодействия коррупции на 2018 - 2020 годы&quot; {КонсультантПлюс}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Президентом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31 июля 2008 г. N Пр-1568</w:t>
      </w:r>
    </w:p>
    <w:p>
      <w:pPr>
        <w:pStyle w:val="0"/>
        <w:jc w:val="right"/>
      </w:pPr>
      <w:r>
        <w:rPr>
          <w:sz w:val="20"/>
        </w:rPr>
        <w:t xml:space="preserve">(в редакции Указа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апреля 2010 г. N 460)</w:t>
      </w:r>
    </w:p>
    <w:p>
      <w:pPr>
        <w:pStyle w:val="0"/>
        <w:jc w:val="right"/>
      </w:pPr>
      <w:r>
        <w:rPr>
          <w:sz w:val="20"/>
        </w:rPr>
      </w:r>
    </w:p>
    <w:bookmarkStart w:id="130" w:name="P130"/>
    <w:bookmarkEnd w:id="130"/>
    <w:p>
      <w:pPr>
        <w:pStyle w:val="2"/>
        <w:jc w:val="center"/>
      </w:pPr>
      <w:r>
        <w:rPr>
          <w:sz w:val="20"/>
        </w:rPr>
        <w:t xml:space="preserve">НАЦИОНАЛЬНЫЙ ПЛАН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НА 2010 - 2011 ГОДЫ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13.04.2010 N 460</w:t>
            <w:br/>
            <w:t>(ред. от 13.03.2012)</w:t>
            <w:br/>
            <w:t>"О Национальной стратегии противодействия коррупции и Национ...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43660&amp;dst=100089" TargetMode = "External"/>
	<Relationship Id="rId8" Type="http://schemas.openxmlformats.org/officeDocument/2006/relationships/hyperlink" Target="https://login.consultant.ru/link/?req=doc&amp;base=LAW&amp;n=442438&amp;dst=100039" TargetMode = "External"/>
	<Relationship Id="rId9" Type="http://schemas.openxmlformats.org/officeDocument/2006/relationships/hyperlink" Target="https://login.consultant.ru/link/?req=doc&amp;base=LAW&amp;n=143660&amp;dst=100089" TargetMode = "External"/>
	<Relationship Id="rId10" Type="http://schemas.openxmlformats.org/officeDocument/2006/relationships/hyperlink" Target="https://login.consultant.ru/link/?req=doc&amp;base=LAW&amp;n=138581&amp;dst=100022" TargetMode = "External"/>
	<Relationship Id="rId11" Type="http://schemas.openxmlformats.org/officeDocument/2006/relationships/hyperlink" Target="https://login.consultant.ru/link/?req=doc&amp;base=LAW&amp;n=109381&amp;dst=100147" TargetMode = "External"/>
	<Relationship Id="rId12" Type="http://schemas.openxmlformats.org/officeDocument/2006/relationships/hyperlink" Target="https://login.consultant.ru/link/?req=doc&amp;base=LAW&amp;n=442438" TargetMode = "External"/>
	<Relationship Id="rId13" Type="http://schemas.openxmlformats.org/officeDocument/2006/relationships/hyperlink" Target="https://login.consultant.ru/link/?req=doc&amp;base=LAW&amp;n=109381" TargetMode = "External"/>
	<Relationship Id="rId14" Type="http://schemas.openxmlformats.org/officeDocument/2006/relationships/hyperlink" Target="https://login.consultant.ru/link/?req=doc&amp;base=LAW&amp;n=121140" TargetMode = "External"/>
	<Relationship Id="rId15" Type="http://schemas.openxmlformats.org/officeDocument/2006/relationships/hyperlink" Target="https://login.consultant.ru/link/?req=doc&amp;base=LAW&amp;n=121544" TargetMode = "External"/>
	<Relationship Id="rId16" Type="http://schemas.openxmlformats.org/officeDocument/2006/relationships/hyperlink" Target="https://login.consultant.ru/link/?req=doc&amp;base=LAW&amp;n=120805" TargetMode = "External"/>
	<Relationship Id="rId17" Type="http://schemas.openxmlformats.org/officeDocument/2006/relationships/hyperlink" Target="https://login.consultant.ru/link/?req=doc&amp;base=LAW&amp;n=442438" TargetMode = "External"/>
	<Relationship Id="rId18" Type="http://schemas.openxmlformats.org/officeDocument/2006/relationships/hyperlink" Target="https://login.consultant.ru/link/?req=doc&amp;base=LAW&amp;n=301352&amp;dst=100029" TargetMode = "External"/>
	<Relationship Id="rId19" Type="http://schemas.openxmlformats.org/officeDocument/2006/relationships/hyperlink" Target="https://login.consultant.ru/link/?req=doc&amp;base=LAW&amp;n=143660&amp;dst=10008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13.04.2010 N 460
(ред. от 13.03.2012)
"О Национальной стратегии противодействия коррупции и Национальном плане противодействия коррупции на 2010 - 2011 годы"</dc:title>
  <dcterms:created xsi:type="dcterms:W3CDTF">2023-12-26T07:28:54Z</dcterms:created>
</cp:coreProperties>
</file>