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06.11.2014 N 1164</w:t>
              <w:br/>
              <w:t xml:space="preserve">"О внесении изменений в некоторые акты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ноября 2014 г. N 1164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НЕКОТОРЫЕ АКТЫ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7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 и социальной защиты Российской Федерации в 2-месячный срок утвердить </w:t>
      </w:r>
      <w:hyperlink w:history="0" r:id="rId7" w:tooltip="Приказ Минтруда России от 30.01.2015 N 51н &quot;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&quot; (Зарегистрировано в Минюсте России 27.02.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опубликования.</w:t>
      </w:r>
    </w:p>
    <w:bookmarkStart w:id="12" w:name="P12"/>
    <w:bookmarkEnd w:id="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37" w:tooltip="б) пункт 2 изложить в следующей редакции: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, </w:t>
      </w:r>
      <w:hyperlink w:history="0" w:anchor="P41" w:tooltip="в) пункт 3 изложить в следующей редакции: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48" w:tooltip="е) дополнить пунктом 7 следующего содержания: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и </w:t>
      </w:r>
      <w:hyperlink w:history="0" w:anchor="P52" w:tooltip="ж) приложения N 1 - 4 к указанным Правилам признать утратившими силу.">
        <w:r>
          <w:rPr>
            <w:sz w:val="20"/>
            <w:color w:val="0000ff"/>
          </w:rPr>
          <w:t xml:space="preserve">"ж" пункта 2</w:t>
        </w:r>
      </w:hyperlink>
      <w:r>
        <w:rPr>
          <w:sz w:val="20"/>
        </w:rPr>
        <w:t xml:space="preserve"> изменений, утвержденных настоящим постановлением, вступают в силу с 1 января 2015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ноября 2014 г. N 1164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8" w:tooltip="Постановление Правительства РФ от 13.03.2013 N 207 &quot;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&quot; ------------ Недействующая редакция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утвержденных постановлением Правительства Российской Федерации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N 11, ст. 1133):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9" w:tooltip="Постановление Правительства РФ от 13.03.2013 N 207 &quot;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&quot;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слово "представляемых" заменить словом "представленных";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0" w:tooltip="Постановление Правительства РФ от 13.03.2013 N 207 &quot;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&quot;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слово "представляемые" заменить словом "представленные".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1" w:tooltip="Постановление Правительства РФ от 13.03.2013 N 208 &quot;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 постановлением 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2" w:tooltip="Постановление Правительства РФ от 13.03.2013 N 208 &quot;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словами "(далее - сведения о доходах, об имуществе и обязательствах имущественного характера)";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Подпункт "б" пункта 2 </w:t>
            </w:r>
            <w:hyperlink w:history="0" w:anchor="P12" w:tooltip="3. Подпункты &quot;б&quot;, &quot;в&quot;, &quot;е&quot; и &quot;ж&quot; пункта 2 изменений, утвержденных настоящим постановлением, вступают в силу с 1 января 2015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1 января 2015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7" w:name="P37"/>
    <w:bookmarkEnd w:id="3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</w:t>
      </w:r>
      <w:hyperlink w:history="0" r:id="rId13" w:tooltip="Постановление Правительства РФ от 13.03.2013 N 208 (ред. от 06.11.2014) &quot;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Подпункт "в" пункта 2 </w:t>
            </w:r>
            <w:hyperlink w:history="0" w:anchor="P12" w:tooltip="3. Подпункты &quot;б&quot;, &quot;в&quot;, &quot;е&quot; и &quot;ж&quot; пункта 2 изменений, утвержденных настоящим постановлением, вступают в силу с 1 января 2015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1 января 2015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1" w:name="P41"/>
    <w:bookmarkEnd w:id="4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в) </w:t>
      </w:r>
      <w:hyperlink w:history="0" r:id="rId14" w:tooltip="Постановление Правительства РФ от 13.03.2013 N 208 (ред. от 06.11.2014) &quot;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15" w:tooltip="Постановление Правительства РФ от 13.03.2013 N 208 &quot;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"не позднее 31 июля года, следующего за отчетным" заменить словами "в течение одного месяца после окончания срока, указанного в пункте 3 настоящих Правил";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16" w:tooltip="Постановление Правительства РФ от 13.03.2013 N 208 &quot;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5(1)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Подпункт "е" пункта 2 </w:t>
            </w:r>
            <w:hyperlink w:history="0" w:anchor="P12" w:tooltip="3. Подпункты &quot;б&quot;, &quot;в&quot;, &quot;е&quot; и &quot;ж&quot; пункта 2 изменений, утвержденных настоящим постановлением, вступают в силу с 1 января 2015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1 января 2015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8" w:name="P48"/>
    <w:bookmarkEnd w:id="4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е) </w:t>
      </w:r>
      <w:hyperlink w:history="0" r:id="rId17" w:tooltip="Постановление Правительства РФ от 13.03.2013 N 208 (ред. от 06.11.2014) &quot;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7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Подпункт "ж" пункта 2 </w:t>
            </w:r>
            <w:hyperlink w:history="0" w:anchor="P12" w:tooltip="3. Подпункты &quot;б&quot;, &quot;в&quot;, &quot;е&quot; и &quot;ж&quot; пункта 2 изменений, утвержденных настоящим постановлением, вступают в силу с 1 января 2015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1 января 2015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2" w:name="P52"/>
    <w:bookmarkEnd w:id="5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ж) </w:t>
      </w:r>
      <w:hyperlink w:history="0" r:id="rId18" w:tooltip="Постановление Правительства РФ от 13.03.2013 N 208 (ред. от 06.11.2014) &quot;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приложения N 1</w:t>
        </w:r>
      </w:hyperlink>
      <w:r>
        <w:rPr>
          <w:sz w:val="20"/>
        </w:rPr>
        <w:t xml:space="preserve"> - </w:t>
      </w:r>
      <w:hyperlink w:history="0" r:id="rId19" w:tooltip="Постановление Правительства РФ от 13.03.2013 N 208 (ред. от 06.11.2014) &quot;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указанным Правилам признать утратившими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06.11.2014 N 1164</w:t>
            <w:br/>
            <w:t>"О внесении изменений в некоторые акты Правительства Российской Феде...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75999&amp;dst=100011" TargetMode = "External"/>
	<Relationship Id="rId8" Type="http://schemas.openxmlformats.org/officeDocument/2006/relationships/hyperlink" Target="https://login.consultant.ru/link/?req=doc&amp;base=LAW&amp;n=143364&amp;dst=100009" TargetMode = "External"/>
	<Relationship Id="rId9" Type="http://schemas.openxmlformats.org/officeDocument/2006/relationships/hyperlink" Target="https://login.consultant.ru/link/?req=doc&amp;base=LAW&amp;n=143364&amp;dst=100010" TargetMode = "External"/>
	<Relationship Id="rId10" Type="http://schemas.openxmlformats.org/officeDocument/2006/relationships/hyperlink" Target="https://login.consultant.ru/link/?req=doc&amp;base=LAW&amp;n=143364&amp;dst=100027" TargetMode = "External"/>
	<Relationship Id="rId11" Type="http://schemas.openxmlformats.org/officeDocument/2006/relationships/hyperlink" Target="https://login.consultant.ru/link/?req=doc&amp;base=LAW&amp;n=143365&amp;dst=100009" TargetMode = "External"/>
	<Relationship Id="rId12" Type="http://schemas.openxmlformats.org/officeDocument/2006/relationships/hyperlink" Target="https://login.consultant.ru/link/?req=doc&amp;base=LAW&amp;n=143365&amp;dst=100010" TargetMode = "External"/>
	<Relationship Id="rId13" Type="http://schemas.openxmlformats.org/officeDocument/2006/relationships/hyperlink" Target="https://login.consultant.ru/link/?req=doc&amp;base=LAW&amp;n=170739&amp;dst=100011" TargetMode = "External"/>
	<Relationship Id="rId14" Type="http://schemas.openxmlformats.org/officeDocument/2006/relationships/hyperlink" Target="https://login.consultant.ru/link/?req=doc&amp;base=LAW&amp;n=170739&amp;dst=100014" TargetMode = "External"/>
	<Relationship Id="rId15" Type="http://schemas.openxmlformats.org/officeDocument/2006/relationships/hyperlink" Target="https://login.consultant.ru/link/?req=doc&amp;base=LAW&amp;n=143365&amp;dst=100018" TargetMode = "External"/>
	<Relationship Id="rId16" Type="http://schemas.openxmlformats.org/officeDocument/2006/relationships/hyperlink" Target="https://login.consultant.ru/link/?req=doc&amp;base=LAW&amp;n=143365&amp;dst=100009" TargetMode = "External"/>
	<Relationship Id="rId17" Type="http://schemas.openxmlformats.org/officeDocument/2006/relationships/hyperlink" Target="https://login.consultant.ru/link/?req=doc&amp;base=LAW&amp;n=170739&amp;dst=100009" TargetMode = "External"/>
	<Relationship Id="rId18" Type="http://schemas.openxmlformats.org/officeDocument/2006/relationships/hyperlink" Target="https://login.consultant.ru/link/?req=doc&amp;base=LAW&amp;n=170739&amp;dst=100024" TargetMode = "External"/>
	<Relationship Id="rId19" Type="http://schemas.openxmlformats.org/officeDocument/2006/relationships/hyperlink" Target="https://login.consultant.ru/link/?req=doc&amp;base=LAW&amp;n=170739&amp;dst=1004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06.11.2014 N 1164
"О внесении изменений в некоторые акты Правительства Российской Федерации"</dc:title>
  <dcterms:created xsi:type="dcterms:W3CDTF">2023-12-27T04:04:34Z</dcterms:created>
</cp:coreProperties>
</file>